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5454A">
      <w:pPr>
        <w:divId w:val="580679655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886075" cy="762000"/>
            <wp:effectExtent l="0" t="0" r="9525" b="0"/>
            <wp:docPr id="1" name="Рисунок 1" descr="https://sledcom.ru/upload/site1/3DEFMU6cUT-big-reduce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edcom.ru/upload/site1/3DEFMU6cUT-big-reduce600.jp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5454A">
      <w:pPr>
        <w:pStyle w:val="1"/>
        <w:divId w:val="1992753444"/>
        <w:rPr>
          <w:rFonts w:eastAsia="Times New Roman"/>
        </w:rPr>
      </w:pPr>
      <w:r>
        <w:rPr>
          <w:rFonts w:eastAsia="Times New Roman"/>
        </w:rPr>
        <w:t>Приказ Следственного комитета Российской Федерации от 3 июля 2012 г. № 38</w:t>
      </w:r>
    </w:p>
    <w:p w:rsidR="00000000" w:rsidRDefault="0025454A">
      <w:pPr>
        <w:divId w:val="1992753444"/>
        <w:rPr>
          <w:rFonts w:ascii="Times New Roman" w:eastAsia="Times New Roman" w:hAnsi="Times New Roman"/>
          <w:sz w:val="24"/>
          <w:szCs w:val="24"/>
        </w:rPr>
      </w:pPr>
    </w:p>
    <w:p w:rsidR="00000000" w:rsidRDefault="0025454A">
      <w:pPr>
        <w:pStyle w:val="a3"/>
        <w:jc w:val="center"/>
        <w:divId w:val="1992753444"/>
      </w:pPr>
      <w:r>
        <w:rPr>
          <w:rStyle w:val="a4"/>
        </w:rPr>
        <w:t>ОБ УТВЕРЖДЕНИИ ПОРЯДКА</w:t>
      </w:r>
      <w:r>
        <w:br/>
      </w:r>
      <w:r>
        <w:rPr>
          <w:rStyle w:val="a4"/>
        </w:rPr>
        <w:t>ПРОВЕДЕНИЯ АНТИКОРРУПЦИОННОЙ ЭКСПЕРТИЗЫ НОРМАТИВНЫХ</w:t>
      </w:r>
      <w:r>
        <w:br/>
      </w:r>
      <w:r>
        <w:rPr>
          <w:rStyle w:val="a4"/>
        </w:rPr>
        <w:t>ПРАВОВЫХ АКТОВ (ПРОЕКТОВ НОРМА</w:t>
      </w:r>
      <w:r>
        <w:rPr>
          <w:rStyle w:val="a4"/>
        </w:rPr>
        <w:t>ТИВНЫХ ПРАВОВЫХ АКТОВ)</w:t>
      </w:r>
      <w:r>
        <w:br/>
      </w:r>
      <w:r>
        <w:rPr>
          <w:rStyle w:val="a4"/>
        </w:rPr>
        <w:t>СЛЕДСТВЕННОГО КОМИТЕТА РОССИЙСКОЙ ФЕДЕРАЦИИ</w:t>
      </w:r>
      <w:r>
        <w:br/>
        <w:t>(Зарегистрировано в Минюсте России 13 августа 2012 г. № 25178)</w:t>
      </w:r>
      <w:r>
        <w:br/>
      </w:r>
      <w:r>
        <w:rPr>
          <w:rStyle w:val="a5"/>
        </w:rPr>
        <w:t> (в ред. Приказа СК России от 09.09.2013 № 62)</w:t>
      </w:r>
    </w:p>
    <w:p w:rsidR="00000000" w:rsidRDefault="0025454A">
      <w:pPr>
        <w:pStyle w:val="a3"/>
        <w:divId w:val="1992753444"/>
      </w:pPr>
      <w:r>
        <w:t> </w:t>
      </w:r>
    </w:p>
    <w:p w:rsidR="00000000" w:rsidRDefault="0025454A">
      <w:pPr>
        <w:pStyle w:val="a3"/>
        <w:jc w:val="both"/>
        <w:divId w:val="1992753444"/>
      </w:pPr>
      <w:r>
        <w:t>Во исполнение Федерального закона от 17 июля 2009 г. № 172-ФЗ "Об антикоррупц</w:t>
      </w:r>
      <w:r>
        <w:t>ионной экспертизе нормативных правовых актов и проектов нормативных правовых актов" (Собрание законодательства Российской Федерации, 2009, № 29, ст. 3609; 2011, № 48, ст. 6730) и постановления Правительства Российской Федерации от 26 февраля 2010 г. № 96 "</w:t>
      </w:r>
      <w:r>
        <w:t>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№ 10, ст. 1084; 2012, № 52, ст. 7507; 2013, № 13, ст. 1575), а также в целях совершенствования деятельн</w:t>
      </w:r>
      <w:r>
        <w:t>ости по проведению антикоррупционной экспертизы нормативных правовых актов и проектов нормативных правовых актов, подготавливаемых в системе Следственного комитета Российской Федерации, приказываю:</w:t>
      </w:r>
    </w:p>
    <w:p w:rsidR="00000000" w:rsidRDefault="0025454A">
      <w:pPr>
        <w:pStyle w:val="a3"/>
        <w:jc w:val="both"/>
        <w:divId w:val="1992753444"/>
      </w:pPr>
      <w:r>
        <w:rPr>
          <w:rStyle w:val="a5"/>
        </w:rPr>
        <w:t>(в ред. Приказа СК России от 09.09.2013 № 62)</w:t>
      </w:r>
    </w:p>
    <w:p w:rsidR="00000000" w:rsidRDefault="0025454A">
      <w:pPr>
        <w:pStyle w:val="a3"/>
        <w:jc w:val="both"/>
        <w:divId w:val="1992753444"/>
      </w:pPr>
      <w:r>
        <w:t>1. Утвердить</w:t>
      </w:r>
      <w:r>
        <w:t xml:space="preserve"> прилагаемый Порядок проведения антикоррупционной экспертизы нормативных правовых актов (проектов нормативных правовых актов) Следственного комитета Российской Федерации.</w:t>
      </w:r>
    </w:p>
    <w:p w:rsidR="00000000" w:rsidRDefault="0025454A">
      <w:pPr>
        <w:pStyle w:val="a3"/>
        <w:jc w:val="both"/>
        <w:divId w:val="1992753444"/>
      </w:pPr>
      <w:r>
        <w:t>2. Контроль за исполнением приказа оставляю за собой.</w:t>
      </w:r>
    </w:p>
    <w:p w:rsidR="00000000" w:rsidRDefault="0025454A">
      <w:pPr>
        <w:pStyle w:val="a3"/>
        <w:divId w:val="1992753444"/>
      </w:pPr>
      <w:r>
        <w:t> </w:t>
      </w:r>
    </w:p>
    <w:p w:rsidR="00000000" w:rsidRDefault="0025454A">
      <w:pPr>
        <w:pStyle w:val="a3"/>
        <w:jc w:val="right"/>
        <w:divId w:val="1992753444"/>
      </w:pPr>
      <w:r>
        <w:t>Председатель</w:t>
      </w:r>
      <w:r>
        <w:br/>
        <w:t>Следственного ко</w:t>
      </w:r>
      <w:r>
        <w:t>митета</w:t>
      </w:r>
      <w:r>
        <w:br/>
        <w:t>Российской Федерации</w:t>
      </w:r>
      <w:r>
        <w:br/>
        <w:t>генерал-полковник юстиции</w:t>
      </w:r>
      <w:r>
        <w:br/>
        <w:t>А.И. БАСТРЫКИН</w:t>
      </w:r>
    </w:p>
    <w:p w:rsidR="00000000" w:rsidRDefault="0025454A">
      <w:pPr>
        <w:pStyle w:val="a3"/>
        <w:jc w:val="right"/>
        <w:divId w:val="1992753444"/>
      </w:pPr>
      <w:r>
        <w:t> </w:t>
      </w:r>
    </w:p>
    <w:p w:rsidR="00000000" w:rsidRDefault="0025454A">
      <w:pPr>
        <w:pStyle w:val="a3"/>
        <w:jc w:val="right"/>
        <w:divId w:val="1992753444"/>
      </w:pPr>
      <w:r>
        <w:lastRenderedPageBreak/>
        <w:t>Утвержден</w:t>
      </w:r>
      <w:r>
        <w:br/>
        <w:t>приказом Следственного комитета</w:t>
      </w:r>
      <w:r>
        <w:br/>
        <w:t>Российской Федерации</w:t>
      </w:r>
      <w:r>
        <w:br/>
        <w:t>от 03.07.2012 № 38</w:t>
      </w:r>
    </w:p>
    <w:p w:rsidR="00000000" w:rsidRDefault="0025454A">
      <w:pPr>
        <w:pStyle w:val="consplustitle"/>
        <w:jc w:val="center"/>
        <w:divId w:val="1992753444"/>
      </w:pPr>
      <w:r>
        <w:t>ПОРЯДОК</w:t>
      </w:r>
      <w:r>
        <w:br/>
        <w:t>ПРОВЕДЕНИЯ АНТИКОРРУПЦИОННОЙ ЭКСПЕРТИЗЫ НОРМАТИВНЫХ</w:t>
      </w:r>
      <w:r>
        <w:br/>
        <w:t>ПРАВОВЫХ АКТОВ (ПРОЕКТОВ НОРМАТИВНЫХ ПРАВОВ</w:t>
      </w:r>
      <w:r>
        <w:t>ЫХ АКТОВ)</w:t>
      </w:r>
      <w:r>
        <w:br/>
        <w:t>СЛЕДСТВЕННОГО КОМИТЕТА РОССИЙСКОЙ ФЕДЕРАЦИИ</w:t>
      </w:r>
      <w:r>
        <w:br/>
      </w:r>
      <w:r>
        <w:rPr>
          <w:rStyle w:val="a5"/>
        </w:rPr>
        <w:t>(в ред. Приказа СК России от 09.09.2013 № 62)</w:t>
      </w:r>
    </w:p>
    <w:p w:rsidR="00000000" w:rsidRDefault="0025454A">
      <w:pPr>
        <w:pStyle w:val="a3"/>
        <w:jc w:val="center"/>
        <w:divId w:val="1992753444"/>
      </w:pPr>
      <w:r>
        <w:t>I. Общие положения</w:t>
      </w:r>
    </w:p>
    <w:p w:rsidR="00000000" w:rsidRDefault="0025454A">
      <w:pPr>
        <w:pStyle w:val="a3"/>
        <w:jc w:val="both"/>
        <w:divId w:val="1992753444"/>
      </w:pPr>
      <w:r>
        <w:t>1. Антикоррупционной экспертизе подлежат проекты нормативных правовых актов Следственного комитета Российской Федерации (далее - Следстве</w:t>
      </w:r>
      <w:r>
        <w:t>нный комитет), а также нормативные правовые акты Следственного комитета в целях выявления в них коррупциогенных факторов и их последующего устранения.</w:t>
      </w:r>
    </w:p>
    <w:p w:rsidR="00000000" w:rsidRDefault="0025454A">
      <w:pPr>
        <w:pStyle w:val="a3"/>
        <w:jc w:val="both"/>
        <w:divId w:val="1992753444"/>
      </w:pPr>
      <w:r>
        <w:t>2. Антикоррупционная экспертиза проектов нормативных правовых актов и нормативных правовых актов Следстве</w:t>
      </w:r>
      <w:r>
        <w:t>нного комитета осуществляется Правовым управлением Следственного комитета (далее - Правовое управление)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</w:t>
      </w:r>
      <w:r>
        <w:t>овлением Правительства Российской Федерации от 26 февраля 2010 г. № 96 "Об антикоррупционной экспертизе нормативных правовых актов и проектов нормативных правовых актов" (далее - Методика).</w:t>
      </w:r>
    </w:p>
    <w:p w:rsidR="00000000" w:rsidRDefault="0025454A">
      <w:pPr>
        <w:pStyle w:val="a3"/>
        <w:jc w:val="both"/>
        <w:divId w:val="1992753444"/>
      </w:pPr>
      <w:r>
        <w:t>3. Срок проведения антикоррупционной экспертизы проектов нормативн</w:t>
      </w:r>
      <w:r>
        <w:t>ых правовых актов и нормативных правовых актов Следственного комитета составляет не более 14 дней со дня поступления в Правовое управление.</w:t>
      </w:r>
    </w:p>
    <w:p w:rsidR="00000000" w:rsidRDefault="0025454A">
      <w:pPr>
        <w:pStyle w:val="a3"/>
        <w:jc w:val="center"/>
        <w:divId w:val="1992753444"/>
      </w:pPr>
      <w:r>
        <w:t>II. Порядок проведения антикоррупционной экспертизы</w:t>
      </w:r>
      <w:r>
        <w:br/>
        <w:t>проектов нормативных правовых актов Следственного комитета</w:t>
      </w:r>
    </w:p>
    <w:p w:rsidR="00000000" w:rsidRDefault="0025454A">
      <w:pPr>
        <w:pStyle w:val="a3"/>
        <w:jc w:val="both"/>
        <w:divId w:val="1992753444"/>
      </w:pPr>
      <w:r>
        <w:t>4. Пр</w:t>
      </w:r>
      <w:r>
        <w:t>оект нормативного правового акта Следственного комитета, разработанный подразделением центрального аппарата Следственного комитета, ответственным за его подготовку, после согласования всеми заинтересованными подразделениями, направляется в Правовое управле</w:t>
      </w:r>
      <w:r>
        <w:t>ние для проведения правовой и антикоррупционной экспертизы.</w:t>
      </w:r>
    </w:p>
    <w:p w:rsidR="00000000" w:rsidRDefault="0025454A">
      <w:pPr>
        <w:pStyle w:val="a3"/>
        <w:jc w:val="both"/>
        <w:divId w:val="1992753444"/>
      </w:pPr>
      <w:r>
        <w:t>5. При выявлении в проекте нормативного правового акта Следственного комитета коррупциогенных факторов Правовое управление в заключении по результатам проведения антикоррупционной экспертизы проек</w:t>
      </w:r>
      <w:r>
        <w:t>та нормативного правового акта Следственного комитета отражает все выявленные коррупциогенные факторы с указанием структурных единиц (разделов, пунктов, подпунктов, абзацев), в которых они содержатся, со ссылкой на положения Методики.</w:t>
      </w:r>
    </w:p>
    <w:p w:rsidR="00000000" w:rsidRDefault="0025454A">
      <w:pPr>
        <w:pStyle w:val="a3"/>
        <w:jc w:val="both"/>
        <w:divId w:val="1992753444"/>
      </w:pPr>
      <w:r>
        <w:t>Заключение подписывае</w:t>
      </w:r>
      <w:r>
        <w:t>тся руководителем Правового управления (лицом, исполняющим его обязанности).</w:t>
      </w:r>
    </w:p>
    <w:p w:rsidR="00000000" w:rsidRDefault="0025454A">
      <w:pPr>
        <w:pStyle w:val="a3"/>
        <w:jc w:val="both"/>
        <w:divId w:val="1992753444"/>
      </w:pPr>
      <w:r>
        <w:t>Заключение Правового управления подлежит обязательному рассмотрению в подразделении центрального аппарата Следственного комитета, подготовившем проект нормативного правового акта.</w:t>
      </w:r>
    </w:p>
    <w:p w:rsidR="00000000" w:rsidRDefault="0025454A">
      <w:pPr>
        <w:pStyle w:val="a3"/>
        <w:jc w:val="both"/>
        <w:divId w:val="1992753444"/>
      </w:pPr>
      <w:r>
        <w:lastRenderedPageBreak/>
        <w:t>6. После устранения коррупциогенных факторов, выявленных при проведении антикоррупционой экспертизы проекта нормативного правового акта Следственного комитета, доработанный проект нормативного правового акта направляется на повторное рассмотрение в Правов</w:t>
      </w:r>
      <w:r>
        <w:t>ое управление.</w:t>
      </w:r>
    </w:p>
    <w:p w:rsidR="00000000" w:rsidRDefault="0025454A">
      <w:pPr>
        <w:pStyle w:val="a3"/>
        <w:jc w:val="both"/>
        <w:divId w:val="1992753444"/>
      </w:pPr>
      <w:r>
        <w:t>7. Разногласия, возникающие при оценке указанных в заключении коррупциогенных факторов, разрешаются на согласительном совещании с участием представителей заинтересованных подразделений.</w:t>
      </w:r>
    </w:p>
    <w:p w:rsidR="00000000" w:rsidRDefault="0025454A">
      <w:pPr>
        <w:pStyle w:val="a3"/>
        <w:jc w:val="both"/>
        <w:divId w:val="1992753444"/>
      </w:pPr>
      <w:r>
        <w:t>8. При отсутствии в проекте нормативного правового акта</w:t>
      </w:r>
      <w:r>
        <w:t xml:space="preserve"> Следственного комитета коррупциогенных факторов на визовой стороне проекта приказа проставляется штамп, подтверждающий проведение его антикоррупционой экспертизы Правовым управлением.</w:t>
      </w:r>
    </w:p>
    <w:p w:rsidR="00000000" w:rsidRDefault="0025454A">
      <w:pPr>
        <w:pStyle w:val="a3"/>
        <w:jc w:val="center"/>
        <w:divId w:val="1992753444"/>
      </w:pPr>
      <w:r>
        <w:t>III. Обеспечение проведения независимой</w:t>
      </w:r>
      <w:r>
        <w:br/>
      </w:r>
      <w:r>
        <w:t>антикоррупционной экспертизы проектов нормативных правовых</w:t>
      </w:r>
      <w:r>
        <w:br/>
        <w:t>актов Следственного комитета</w:t>
      </w:r>
    </w:p>
    <w:p w:rsidR="00000000" w:rsidRDefault="0025454A">
      <w:pPr>
        <w:pStyle w:val="a3"/>
        <w:jc w:val="both"/>
        <w:divId w:val="1992753444"/>
      </w:pPr>
      <w:r>
        <w:t>9. В целях обеспечения возможности проведения независимой антикоррупционной экспертизы проекты нормативных правовых актов Следственного комитета, затрагивающие права, с</w:t>
      </w:r>
      <w:r>
        <w:t>вободы, обязанности человека и гражданина, устанавливающие правовой статус организаций или имеющие межведомственный характер (за исключением проектов нормативных правовых актов, содержащих сведения, составляющие государственную тайну, или сведения конфиден</w:t>
      </w:r>
      <w:r>
        <w:t>циального характера) подлежат размещению на сайте regulatio№.gov.ru в информационно-телекоммуникационной сети "Интернет" Главным организационно-инспекторским управлением или Правовым управлением (далее - подразделения, ответственные за размещение нормативн</w:t>
      </w:r>
      <w:r>
        <w:t>ых правовых актов на сайте regulatio№.gov.ru в информационно-телекоммуникационной сети "Интернет").</w:t>
      </w:r>
    </w:p>
    <w:p w:rsidR="00000000" w:rsidRDefault="0025454A">
      <w:pPr>
        <w:pStyle w:val="a3"/>
        <w:jc w:val="both"/>
        <w:divId w:val="1992753444"/>
      </w:pPr>
      <w:r>
        <w:rPr>
          <w:rStyle w:val="a5"/>
        </w:rPr>
        <w:t>(п. 9 в ред. Приказа СК России от 09.09.2013 № 62)</w:t>
      </w:r>
    </w:p>
    <w:p w:rsidR="00000000" w:rsidRDefault="0025454A">
      <w:pPr>
        <w:pStyle w:val="a3"/>
        <w:jc w:val="both"/>
        <w:divId w:val="1992753444"/>
      </w:pPr>
      <w:r>
        <w:t>10. Подразделение центрального аппарата Следственного комитета, ответственное за подготовку проекта норма</w:t>
      </w:r>
      <w:r>
        <w:t>тивного правового акта, в течение рабочего дня, соответствующего дню направления его в Правовое управление для проведения правовой и антикоррупционной экспертизы, направляет согласованный со всеми заинтересованными подразделениями центрального аппарата Сле</w:t>
      </w:r>
      <w:r>
        <w:t>дственного комитета проект нормативного правового акта в подразделение, ответственное за размещение нормативных правовых актов на сайте regulatio№.gov.ru в информационно-телекоммуникационной сети "Интернет" (Приложение № 1).</w:t>
      </w:r>
    </w:p>
    <w:p w:rsidR="00000000" w:rsidRDefault="0025454A">
      <w:pPr>
        <w:pStyle w:val="a3"/>
        <w:jc w:val="both"/>
        <w:divId w:val="1992753444"/>
      </w:pPr>
      <w:r>
        <w:rPr>
          <w:rStyle w:val="a5"/>
        </w:rPr>
        <w:t>(в ред. Приказа СК России от 09</w:t>
      </w:r>
      <w:r>
        <w:rPr>
          <w:rStyle w:val="a5"/>
        </w:rPr>
        <w:t>.09.2013 № 62)</w:t>
      </w:r>
    </w:p>
    <w:p w:rsidR="00000000" w:rsidRDefault="0025454A">
      <w:pPr>
        <w:pStyle w:val="a3"/>
        <w:jc w:val="both"/>
        <w:divId w:val="1992753444"/>
      </w:pPr>
      <w:r>
        <w:t>11. Подразделение, ответственное за размещение нормативных правовых актов на сайте regulatio№.gov.ru в информационно-телекоммуникационной сети "Интернет" проект нормативного правового акта на официальном сайте Следственного комитета в сети И</w:t>
      </w:r>
      <w:r>
        <w:t>нтернет в течение рабочего дня, соответствующего дню его получения, с указанием адреса электронной почты, созданной для получения экспертных заключений (pupr@sledcom.ru), а также дат начала и окончания приема заключений по результатам независимой антикорру</w:t>
      </w:r>
      <w:r>
        <w:t>пционной экспертизы.</w:t>
      </w:r>
    </w:p>
    <w:p w:rsidR="00000000" w:rsidRDefault="0025454A">
      <w:pPr>
        <w:pStyle w:val="a3"/>
        <w:jc w:val="both"/>
        <w:divId w:val="1992753444"/>
      </w:pPr>
      <w:r>
        <w:rPr>
          <w:rStyle w:val="a5"/>
        </w:rPr>
        <w:t>(в ред. Приказа СК России от 09.09.2013 № 62)</w:t>
      </w:r>
    </w:p>
    <w:p w:rsidR="00000000" w:rsidRDefault="0025454A">
      <w:pPr>
        <w:pStyle w:val="a3"/>
        <w:jc w:val="both"/>
        <w:divId w:val="1992753444"/>
      </w:pPr>
      <w:r>
        <w:lastRenderedPageBreak/>
        <w:t>Срок размещения проекта нормативного правового акта на сайте regulatio№.gov.ru в информационно-телекоммуникационной сети "Интернет" не может составлять менее 7 дней.</w:t>
      </w:r>
    </w:p>
    <w:p w:rsidR="00000000" w:rsidRDefault="0025454A">
      <w:pPr>
        <w:pStyle w:val="a3"/>
        <w:jc w:val="both"/>
        <w:divId w:val="1992753444"/>
      </w:pPr>
      <w:r>
        <w:rPr>
          <w:rStyle w:val="a5"/>
        </w:rPr>
        <w:t>(в ред. Приказа СК Росс</w:t>
      </w:r>
      <w:r>
        <w:rPr>
          <w:rStyle w:val="a5"/>
        </w:rPr>
        <w:t>ии от 09.09.2013 № 62)</w:t>
      </w:r>
    </w:p>
    <w:p w:rsidR="00000000" w:rsidRDefault="0025454A">
      <w:pPr>
        <w:pStyle w:val="a3"/>
        <w:jc w:val="both"/>
        <w:divId w:val="1992753444"/>
      </w:pPr>
      <w:r>
        <w:t>12. Правовое управление, на электронный адрес которого приходят заключения независимых экспертов, в этот же день направляет поступившее заключение в подразделение центрального аппарата Следственного комитета, ответственное за подгото</w:t>
      </w:r>
      <w:r>
        <w:t>вку проекта нормативного правового акта.</w:t>
      </w:r>
    </w:p>
    <w:p w:rsidR="00000000" w:rsidRDefault="0025454A">
      <w:pPr>
        <w:pStyle w:val="a3"/>
        <w:jc w:val="both"/>
        <w:divId w:val="1992753444"/>
      </w:pPr>
      <w:r>
        <w:t>Указанное подразделение:</w:t>
      </w:r>
    </w:p>
    <w:p w:rsidR="00000000" w:rsidRDefault="0025454A">
      <w:pPr>
        <w:pStyle w:val="a3"/>
        <w:jc w:val="both"/>
        <w:divId w:val="1992753444"/>
      </w:pPr>
      <w:r>
        <w:t>не позднее двух рабочих дней направляет письменное заключение по существу замечаний, содержащихся в экспертном заключении, в Правовое управление;</w:t>
      </w:r>
    </w:p>
    <w:p w:rsidR="00000000" w:rsidRDefault="0025454A">
      <w:pPr>
        <w:pStyle w:val="a3"/>
        <w:jc w:val="both"/>
        <w:divId w:val="1992753444"/>
      </w:pPr>
      <w:r>
        <w:t>в тридцатидневный срок со дня поступления эк</w:t>
      </w:r>
      <w:r>
        <w:t>спертного заключения на сайт regulatio№.gov.ru в информационно-телекоммуникационной сети "Интернет" подготавливает и направляет ответ за подписью руководителя данного подразделения независимому эксперту, проводившему независимую антикоррупционную экспертиз</w:t>
      </w:r>
      <w:r>
        <w:t>у (за исключением случаев, когда в заключении независимой антикоррупционной экспертизы отсутствуют предложения о способе устранения выявленных коррупциогенных факторов). Подготовленный ответ согласовывается с Правовым управлением.</w:t>
      </w:r>
    </w:p>
    <w:p w:rsidR="00000000" w:rsidRDefault="0025454A">
      <w:pPr>
        <w:pStyle w:val="a3"/>
        <w:jc w:val="both"/>
        <w:divId w:val="1992753444"/>
      </w:pPr>
      <w:r>
        <w:rPr>
          <w:rStyle w:val="a5"/>
        </w:rPr>
        <w:t>(в ред. Приказа СК России</w:t>
      </w:r>
      <w:r>
        <w:rPr>
          <w:rStyle w:val="a5"/>
        </w:rPr>
        <w:t xml:space="preserve"> от 09.09.2013 № 62)</w:t>
      </w:r>
    </w:p>
    <w:p w:rsidR="00000000" w:rsidRDefault="0025454A">
      <w:pPr>
        <w:pStyle w:val="a3"/>
        <w:jc w:val="both"/>
        <w:divId w:val="1992753444"/>
      </w:pPr>
      <w:r>
        <w:t>13. Если заключения независимых экспертов по результатам антикоррупционной экспертизы проекта нормативного правового акта в Следственный комитет не поступили, Правовое управление готовит об этом справку (приложение № 2), которая направ</w:t>
      </w:r>
      <w:r>
        <w:t>ляется в подразделение, разработавшее проект нормативного правового акта, в первый рабочий день после окончания приема заключений по результатам независимой антикоррупционной экспертизы.</w:t>
      </w:r>
    </w:p>
    <w:p w:rsidR="00000000" w:rsidRDefault="0025454A">
      <w:pPr>
        <w:pStyle w:val="a3"/>
        <w:jc w:val="both"/>
        <w:divId w:val="1992753444"/>
      </w:pPr>
      <w:r>
        <w:t>14. Сведения о поступлении и результатах рассмотрения экспертных закл</w:t>
      </w:r>
      <w:r>
        <w:t>ючений по результатам независимой антикоррупционной экспертизы проекта нормативного правового акта учитываются в заключении по антикоррупционной экспертизе проекта нормативного правового акта, подготавливаемого Правовым управлением, а также отражаются в сп</w:t>
      </w:r>
      <w:r>
        <w:t>равке к приказу, направляемому на государственную регистрацию в Министерство юстиции Российской Федерации.</w:t>
      </w:r>
    </w:p>
    <w:p w:rsidR="00000000" w:rsidRDefault="0025454A">
      <w:pPr>
        <w:pStyle w:val="a3"/>
        <w:jc w:val="center"/>
        <w:divId w:val="1992753444"/>
      </w:pPr>
      <w:r>
        <w:t>IV. Порядок проведения антикоррупционной экспертизы</w:t>
      </w:r>
      <w:r>
        <w:br/>
        <w:t>нормативных правовых актов Следственного комитета</w:t>
      </w:r>
    </w:p>
    <w:p w:rsidR="00000000" w:rsidRDefault="0025454A">
      <w:pPr>
        <w:pStyle w:val="a3"/>
        <w:jc w:val="both"/>
        <w:divId w:val="1992753444"/>
      </w:pPr>
      <w:r>
        <w:t>15. Антикоррупционная экспертиза нормативных пр</w:t>
      </w:r>
      <w:r>
        <w:t>авовых актов Следственного комитета проводится при мониторинге их применения.</w:t>
      </w:r>
    </w:p>
    <w:p w:rsidR="00000000" w:rsidRDefault="0025454A">
      <w:pPr>
        <w:pStyle w:val="a3"/>
        <w:jc w:val="both"/>
        <w:divId w:val="1992753444"/>
      </w:pPr>
      <w:r>
        <w:t>16. Мониторинг проводится подразделениями центрального аппарата Следственного комитета в соответствии с их компетенцией.</w:t>
      </w:r>
    </w:p>
    <w:p w:rsidR="00000000" w:rsidRDefault="0025454A">
      <w:pPr>
        <w:pStyle w:val="a3"/>
        <w:jc w:val="both"/>
        <w:divId w:val="1992753444"/>
      </w:pPr>
      <w:r>
        <w:t>17. Задачами мониторинга являются:</w:t>
      </w:r>
    </w:p>
    <w:p w:rsidR="00000000" w:rsidRDefault="0025454A">
      <w:pPr>
        <w:pStyle w:val="a3"/>
        <w:jc w:val="both"/>
        <w:divId w:val="1992753444"/>
      </w:pPr>
      <w:r>
        <w:t>- своевременное выявле</w:t>
      </w:r>
      <w:r>
        <w:t>ние в нормативных правовых актах коррупциогенных факторов;</w:t>
      </w:r>
    </w:p>
    <w:p w:rsidR="00000000" w:rsidRDefault="0025454A">
      <w:pPr>
        <w:pStyle w:val="a3"/>
        <w:jc w:val="both"/>
        <w:divId w:val="1992753444"/>
      </w:pPr>
      <w:r>
        <w:lastRenderedPageBreak/>
        <w:t>- устранение выявленных коррупциогенных факторов.</w:t>
      </w:r>
    </w:p>
    <w:p w:rsidR="00000000" w:rsidRDefault="0025454A">
      <w:pPr>
        <w:pStyle w:val="a3"/>
        <w:jc w:val="both"/>
        <w:divId w:val="1992753444"/>
      </w:pPr>
      <w:r>
        <w:t>18. При мониторинге осуществляются:</w:t>
      </w:r>
    </w:p>
    <w:p w:rsidR="00000000" w:rsidRDefault="0025454A">
      <w:pPr>
        <w:pStyle w:val="a3"/>
        <w:jc w:val="both"/>
        <w:divId w:val="1992753444"/>
      </w:pPr>
      <w:r>
        <w:t>а) сбор информации о практике применения нормативных правовых актов Следственного комитета;</w:t>
      </w:r>
    </w:p>
    <w:p w:rsidR="00000000" w:rsidRDefault="0025454A">
      <w:pPr>
        <w:pStyle w:val="a3"/>
        <w:jc w:val="both"/>
        <w:divId w:val="1992753444"/>
      </w:pPr>
      <w:r>
        <w:t>б) непрерывное набл</w:t>
      </w:r>
      <w:r>
        <w:t>юдение за применением нормативных правовых актов;</w:t>
      </w:r>
    </w:p>
    <w:p w:rsidR="00000000" w:rsidRDefault="0025454A">
      <w:pPr>
        <w:pStyle w:val="a3"/>
        <w:jc w:val="both"/>
        <w:divId w:val="1992753444"/>
      </w:pPr>
      <w:r>
        <w:t>в) анализ и оценка получаемой информации о практике применения нормативных правовых актов и результатов наблюдения за их применением.</w:t>
      </w:r>
    </w:p>
    <w:p w:rsidR="00000000" w:rsidRDefault="0025454A">
      <w:pPr>
        <w:pStyle w:val="a3"/>
        <w:jc w:val="both"/>
        <w:divId w:val="1992753444"/>
      </w:pPr>
      <w:r>
        <w:t>19. При обнаружении в ходе мониторинга в нормативных правовых актах След</w:t>
      </w:r>
      <w:r>
        <w:t>ственного комитета положений, способствующих созданию условий для проявления коррупции, соответствующее подразделение центрального аппарата Следственного комитета направляет в Правовое управление копию указанного нормативного правового акта с мотивированны</w:t>
      </w:r>
      <w:r>
        <w:t>м обоснованием для проведения антикоррупционной экспертизы.</w:t>
      </w:r>
    </w:p>
    <w:p w:rsidR="00000000" w:rsidRDefault="0025454A">
      <w:pPr>
        <w:pStyle w:val="a3"/>
        <w:jc w:val="both"/>
        <w:divId w:val="1992753444"/>
      </w:pPr>
      <w:r>
        <w:t>20. Срок проведения антикоррупционной экспертизы нормативных правовых актов Следственного комитета составляет не более 14 дней со дня поступления в Правовое управление.</w:t>
      </w:r>
    </w:p>
    <w:p w:rsidR="00000000" w:rsidRDefault="0025454A">
      <w:pPr>
        <w:pStyle w:val="a3"/>
        <w:jc w:val="both"/>
        <w:divId w:val="1992753444"/>
      </w:pPr>
      <w:r>
        <w:t>21. Результаты антикоррупционной экспертизы нормативного правового акта Следственного комитета отражаются в заключении, подготавливаемом в порядке, предусмотренном разделом II настоящего Порядка.</w:t>
      </w:r>
    </w:p>
    <w:p w:rsidR="00000000" w:rsidRDefault="0025454A">
      <w:pPr>
        <w:pStyle w:val="a3"/>
        <w:jc w:val="both"/>
        <w:divId w:val="1992753444"/>
      </w:pPr>
      <w:r>
        <w:t>22. При выявлении в нормативном правовом акте коррупциогенны</w:t>
      </w:r>
      <w:r>
        <w:t>х факторов заключение направляется в подразделение центрального аппарата Следственного комитета, ответственное за подготовку данного нормативного правового акта, для рассмотрения и разработки проекта нормативного правового акта о внесении изменений в соотв</w:t>
      </w:r>
      <w:r>
        <w:t>етствующий нормативный правовой акт Следственного комитета.</w:t>
      </w:r>
    </w:p>
    <w:p w:rsidR="00000000" w:rsidRDefault="0025454A">
      <w:pPr>
        <w:pStyle w:val="a3"/>
        <w:jc w:val="both"/>
        <w:divId w:val="1992753444"/>
      </w:pPr>
      <w:r>
        <w:t>Одновременно копия заключения направляется для сведения в подразделение, обнаружившее в ходе мониторинга в нормативном правовом акте Следственного комитета положения, способствующие созданию услов</w:t>
      </w:r>
      <w:r>
        <w:t>ий для проявления коррупции.</w:t>
      </w:r>
    </w:p>
    <w:p w:rsidR="00000000" w:rsidRDefault="0025454A">
      <w:pPr>
        <w:pStyle w:val="a3"/>
        <w:jc w:val="both"/>
        <w:divId w:val="1992753444"/>
      </w:pPr>
      <w:r>
        <w:t>При отсутствии в нормативном правовом акте коррупциогенных факторов соответствующее заключение направляется инициатору проведения антикоррупционной экспертизы нормативного правового акта.</w:t>
      </w:r>
    </w:p>
    <w:p w:rsidR="00000000" w:rsidRDefault="0025454A">
      <w:pPr>
        <w:pStyle w:val="a3"/>
        <w:divId w:val="1992753444"/>
      </w:pPr>
      <w:r>
        <w:rPr>
          <w:i/>
          <w:iCs/>
          <w:sz w:val="20"/>
          <w:szCs w:val="20"/>
        </w:rPr>
        <w:t>03 Июля 2012</w:t>
      </w:r>
    </w:p>
    <w:p w:rsidR="0025454A" w:rsidRDefault="0025454A">
      <w:pPr>
        <w:pStyle w:val="a3"/>
        <w:divId w:val="1992753444"/>
      </w:pPr>
      <w:r>
        <w:rPr>
          <w:i/>
          <w:iCs/>
        </w:rPr>
        <w:t>Адрес страницы:</w:t>
      </w:r>
      <w:r>
        <w:t xml:space="preserve"> </w:t>
      </w:r>
      <w:hyperlink r:id="rId5" w:history="1">
        <w:r>
          <w:rPr>
            <w:rStyle w:val="a6"/>
          </w:rPr>
          <w:t>https://sledcom.ru/document/1171539</w:t>
        </w:r>
      </w:hyperlink>
      <w:r>
        <w:t xml:space="preserve"> </w:t>
      </w:r>
    </w:p>
    <w:sectPr w:rsidR="0025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739A9"/>
    <w:rsid w:val="000739A9"/>
    <w:rsid w:val="0025454A"/>
    <w:rsid w:val="00FC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D7858-D635-47AE-9ED1-93103260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customStyle="1" w:styleId="consplustitle">
    <w:name w:val="consplustitle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75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000000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edcom.ru/document/1171539" TargetMode="External"/><Relationship Id="rId4" Type="http://schemas.openxmlformats.org/officeDocument/2006/relationships/image" Target="https://sledcom.ru/upload/site1/3DEFMU6cUT-big-reduce6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Шептицкий</dc:creator>
  <cp:keywords/>
  <dc:description/>
  <cp:lastModifiedBy>Андрей Шептицкий</cp:lastModifiedBy>
  <cp:revision>2</cp:revision>
  <dcterms:created xsi:type="dcterms:W3CDTF">2024-06-30T07:55:00Z</dcterms:created>
  <dcterms:modified xsi:type="dcterms:W3CDTF">2024-06-30T07:55:00Z</dcterms:modified>
</cp:coreProperties>
</file>